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ob7hydcg35t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I.C.Esseneto di Agrigento</w:t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spacing w:after="24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:Piano Nazionale di Ripresa e Resilienza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Missione 4 Istruzione e Ricerca -  Componente 1 – Potenziamento dell’offerta dei servizi di istruzione: dagli asili nido alle Università – Linea di investimento 2.1: Didattica digitale integrata e formazione alla transizione digitale del personale scolastico Formazione del personale scolastico per la transizione digitale (D.M. 66/2023).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1"/>
              <w:spacing w:after="24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del Progetto: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Playful Learning Lab</w:t>
            </w:r>
          </w:p>
          <w:p w:rsidR="00000000" w:rsidDel="00000000" w:rsidP="00000000" w:rsidRDefault="00000000" w:rsidRPr="00000000" w14:paraId="00000005">
            <w:pPr>
              <w:widowControl w:val="1"/>
              <w:spacing w:after="40" w:line="259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CNP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M4C1I2.1-2023-1222-P-36281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after="40" w:line="259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D44D23004730006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</w:rPr>
            </w:pPr>
            <w:bookmarkStart w:colFirst="0" w:colLast="0" w:name="_heading=h.dqejz0fdacmw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AVVISO DI SELEZIONE mediante procedura comparativa di personale interno ed esterno per il conferimento di: </w:t>
            </w:r>
          </w:p>
          <w:p w:rsidR="00000000" w:rsidDel="00000000" w:rsidP="00000000" w:rsidRDefault="00000000" w:rsidRPr="00000000" w14:paraId="00000009">
            <w:pPr>
              <w:widowControl w:val="1"/>
              <w:spacing w:line="276" w:lineRule="auto"/>
              <w:rPr>
                <w:rFonts w:ascii="Arial" w:cs="Arial" w:eastAsia="Arial" w:hAnsi="Arial"/>
                <w:b w:val="1"/>
                <w:color w:val="212529"/>
                <w:highlight w:val="white"/>
              </w:rPr>
            </w:pPr>
            <w:bookmarkStart w:colFirst="0" w:colLast="0" w:name="_heading=h.vtqez8nhzphq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Tipologia attività: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oeee88c0pprg" w:id="4"/>
            <w:bookmarkEnd w:id="4"/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A - 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Percorsi di formazione sulla transizione digitale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:  n. 4 TUTOR -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highlight w:val="white"/>
                <w:rtl w:val="0"/>
              </w:rPr>
              <w:t xml:space="preserve">Percorsi formativi erogati a gruppi di almeno 15 partecipanti che conseguiranno l'attestato finale. </w:t>
            </w:r>
          </w:p>
          <w:p w:rsidR="00000000" w:rsidDel="00000000" w:rsidP="00000000" w:rsidRDefault="00000000" w:rsidRPr="00000000" w14:paraId="0000000B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</w:rPr>
            </w:pPr>
            <w:bookmarkStart w:colFirst="0" w:colLast="0" w:name="_heading=h.sfhbvinojq9j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bqdxmg1i8nu5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 - 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Laboratori di formazione sul campo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:I n. 7 TUTOR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Laboratori di formazione erogati a gruppi di almeno 5 partecipanti che conseguiranno l’attestato finale.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______________________________________________________</w:t>
      </w:r>
    </w:p>
    <w:p w:rsidR="00000000" w:rsidDel="00000000" w:rsidP="00000000" w:rsidRDefault="00000000" w:rsidRPr="00000000" w14:paraId="0000000F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 il ____________________</w:t>
      </w:r>
    </w:p>
    <w:p w:rsidR="00000000" w:rsidDel="00000000" w:rsidP="00000000" w:rsidRDefault="00000000" w:rsidRPr="00000000" w14:paraId="00000010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1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___________________________ via__________________________________</w:t>
      </w:r>
    </w:p>
    <w:p w:rsidR="00000000" w:rsidDel="00000000" w:rsidP="00000000" w:rsidRDefault="00000000" w:rsidRPr="00000000" w14:paraId="00000012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13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</w:t>
        <w:tab/>
        <w:t xml:space="preserve">______________________________@ ________________________.___</w:t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spacing w:after="10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partecipare alla selezione per l’attribuzione dell’incarico relativamente al progetto per la figura professionale di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(barrare con la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la casella o le caselle corrispondenti alla propria richiesta; nel caso di percorsi plurimi, barrare con la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il numero di percorsi per cui si fa richiesta):</w:t>
      </w:r>
    </w:p>
    <w:p w:rsidR="00000000" w:rsidDel="00000000" w:rsidP="00000000" w:rsidRDefault="00000000" w:rsidRPr="00000000" w14:paraId="00000017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xu8tf4anz12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mpnki7a9n82o" w:id="8"/>
      <w:bookmarkEnd w:id="8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INCARICHI PER L’ESPLETAMENTO DELLA TIPOLOGIA ATTIVITÀ A</w:t>
      </w:r>
    </w:p>
    <w:p w:rsidR="00000000" w:rsidDel="00000000" w:rsidP="00000000" w:rsidRDefault="00000000" w:rsidRPr="00000000" w14:paraId="00000019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wpcltz6hlqt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 “</w:t>
      </w:r>
      <w:r w:rsidDel="00000000" w:rsidR="00000000" w:rsidRPr="00000000">
        <w:rPr>
          <w:b w:val="1"/>
          <w:sz w:val="22"/>
          <w:szCs w:val="22"/>
          <w:rtl w:val="0"/>
        </w:rPr>
        <w:t xml:space="preserve">Percorsi di formazione sulla transizione digitale</w:t>
      </w:r>
      <w:r w:rsidDel="00000000" w:rsidR="00000000" w:rsidRPr="00000000">
        <w:rPr>
          <w:rFonts w:ascii="Calibri" w:cs="Calibri" w:eastAsia="Calibri" w:hAnsi="Calibri"/>
          <w:color w:val="212529"/>
          <w:sz w:val="22"/>
          <w:szCs w:val="22"/>
          <w:rtl w:val="0"/>
        </w:rPr>
        <w:t xml:space="preserve">”:</w:t>
      </w: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-45.0" w:type="dxa"/>
        <w:tblLayout w:type="fixed"/>
        <w:tblLook w:val="0600"/>
      </w:tblPr>
      <w:tblGrid>
        <w:gridCol w:w="5985"/>
        <w:gridCol w:w="1170"/>
        <w:gridCol w:w="840"/>
        <w:gridCol w:w="1680"/>
        <w:tblGridChange w:id="0">
          <w:tblGrid>
            <w:gridCol w:w="5985"/>
            <w:gridCol w:w="1170"/>
            <w:gridCol w:w="840"/>
            <w:gridCol w:w="1680"/>
          </w:tblGrid>
        </w:tblGridChange>
      </w:tblGrid>
      <w:tr>
        <w:trPr>
          <w:cantSplit w:val="0"/>
          <w:trHeight w:val="886.5624999999999" w:hRule="atLeast"/>
          <w:tblHeader w:val="1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gze8flsea44t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yd7g09b2aapy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23bikxqrjdp" w:id="12"/>
            <w:bookmarkEnd w:id="12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n.percorsi</w:t>
            </w:r>
          </w:p>
          <w:p w:rsidR="00000000" w:rsidDel="00000000" w:rsidP="00000000" w:rsidRDefault="00000000" w:rsidRPr="00000000" w14:paraId="0000001E">
            <w:pPr>
              <w:widowControl w:val="1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qgmiziya7bk2" w:id="13"/>
            <w:bookmarkEnd w:id="13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n.ore</w:t>
            </w:r>
          </w:p>
          <w:p w:rsidR="00000000" w:rsidDel="00000000" w:rsidP="00000000" w:rsidRDefault="00000000" w:rsidRPr="00000000" w14:paraId="0000001F">
            <w:pPr>
              <w:widowControl w:val="1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shd w:fill="cccccc" w:val="clear"/>
              </w:rPr>
            </w:pPr>
            <w:bookmarkStart w:colFirst="0" w:colLast="0" w:name="_heading=h.29b4twguuqhc" w:id="14"/>
            <w:bookmarkEnd w:id="14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shd w:fill="cccccc" w:val="clear"/>
                <w:rtl w:val="0"/>
              </w:rPr>
              <w:t xml:space="preserve">n.edizioni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TUTOR</w:t>
            </w:r>
          </w:p>
          <w:p w:rsidR="00000000" w:rsidDel="00000000" w:rsidP="00000000" w:rsidRDefault="00000000" w:rsidRPr="00000000" w14:paraId="00000021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g9bc25xhaf7o" w:id="15"/>
            <w:bookmarkEnd w:id="15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(€34/h)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80.0" w:type="dxa"/>
              <w:left w:w="10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after="240" w:before="240" w:line="259" w:lineRule="auto"/>
              <w:ind w:left="2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Inserire numero  per indicare l’ordine di preferenza</w:t>
            </w:r>
          </w:p>
          <w:p w:rsidR="00000000" w:rsidDel="00000000" w:rsidP="00000000" w:rsidRDefault="00000000" w:rsidRPr="00000000" w14:paraId="00000023">
            <w:pPr>
              <w:widowControl w:val="1"/>
              <w:spacing w:after="240" w:before="240" w:line="259" w:lineRule="auto"/>
              <w:ind w:left="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es. 1-2-3……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WORKSPACE FOR 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7n50jykul09s" w:id="16"/>
            <w:bookmarkEnd w:id="16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scuola dell’infanzia, primaria e secondaria di I grado</w:t>
            </w:r>
          </w:p>
          <w:p w:rsidR="00000000" w:rsidDel="00000000" w:rsidP="00000000" w:rsidRDefault="00000000" w:rsidRPr="00000000" w14:paraId="00000026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ad6uoq4tz0oe" w:id="17"/>
            <w:bookmarkEnd w:id="17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15 docenti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perc.di 22 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0.909090909091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M.O.Di E AMBIENTI DI APPRENDIMENTO INNOVATIVI (infanzia/primaria)</w:t>
            </w:r>
          </w:p>
          <w:p w:rsidR="00000000" w:rsidDel="00000000" w:rsidP="00000000" w:rsidRDefault="00000000" w:rsidRPr="00000000" w14:paraId="0000002C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Modulo 1 + Modulo 2</w:t>
            </w:r>
          </w:p>
          <w:p w:rsidR="00000000" w:rsidDel="00000000" w:rsidP="00000000" w:rsidRDefault="00000000" w:rsidRPr="00000000" w14:paraId="0000002E">
            <w:pPr>
              <w:widowControl w:val="1"/>
              <w:rPr>
                <w:i w:val="1"/>
                <w:highlight w:val="white"/>
              </w:rPr>
            </w:pPr>
            <w:bookmarkStart w:colFirst="0" w:colLast="0" w:name="_heading=h.maj4v6qkb0zt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rFonts w:ascii="Calibri" w:cs="Calibri" w:eastAsia="Calibri" w:hAnsi="Calibri"/>
              </w:rPr>
            </w:pPr>
            <w:bookmarkStart w:colFirst="0" w:colLast="0" w:name="_heading=h.bibkej98nnxe" w:id="19"/>
            <w:bookmarkEnd w:id="19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n. 1 edizione dedicata a scuola dell’infanzia e primaria </w:t>
            </w:r>
          </w:p>
          <w:p w:rsidR="00000000" w:rsidDel="00000000" w:rsidP="00000000" w:rsidRDefault="00000000" w:rsidRPr="00000000" w14:paraId="00000030">
            <w:pPr>
              <w:widowControl w:val="1"/>
              <w:rPr>
                <w:rFonts w:ascii="Calibri" w:cs="Calibri" w:eastAsia="Calibri" w:hAnsi="Calibri"/>
              </w:rPr>
            </w:pPr>
            <w:bookmarkStart w:colFirst="0" w:colLast="0" w:name="_heading=h.3qksf03n9sv4" w:id="20"/>
            <w:bookmarkEnd w:id="2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15 docenti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perc.di 22 ore 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M.O.Di E AMBIENTI DI APPRENDIMENTO INNOVATIVI (secondaria I grado)</w:t>
            </w:r>
          </w:p>
          <w:p w:rsidR="00000000" w:rsidDel="00000000" w:rsidP="00000000" w:rsidRDefault="00000000" w:rsidRPr="00000000" w14:paraId="00000036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Modulo 1 + Modulo 2 </w:t>
            </w:r>
          </w:p>
          <w:p w:rsidR="00000000" w:rsidDel="00000000" w:rsidP="00000000" w:rsidRDefault="00000000" w:rsidRPr="00000000" w14:paraId="00000038">
            <w:pPr>
              <w:widowControl w:val="1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n. 1 edizione dedicata a scuola secondaria di I Grado</w:t>
            </w:r>
          </w:p>
          <w:p w:rsidR="00000000" w:rsidDel="00000000" w:rsidP="00000000" w:rsidRDefault="00000000" w:rsidRPr="00000000" w14:paraId="0000003A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15 docenti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perc.di 22 ore 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1.818181818182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L’INTELLIGENZA ARTIFICIALE (AI) PER LA DIDATTICA</w:t>
            </w:r>
          </w:p>
          <w:p w:rsidR="00000000" w:rsidDel="00000000" w:rsidP="00000000" w:rsidRDefault="00000000" w:rsidRPr="00000000" w14:paraId="00000040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bookmarkStart w:colFirst="0" w:colLast="0" w:name="_heading=h.mb4cs5rjqknv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uexcj85qtkei" w:id="22"/>
            <w:bookmarkEnd w:id="22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scuola dell’infanzia, primaria e secondaria di I grado</w:t>
            </w:r>
          </w:p>
          <w:p w:rsidR="00000000" w:rsidDel="00000000" w:rsidP="00000000" w:rsidRDefault="00000000" w:rsidRPr="00000000" w14:paraId="00000042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15 docenti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perc.di 22 ore </w:t>
            </w:r>
          </w:p>
          <w:p w:rsidR="00000000" w:rsidDel="00000000" w:rsidP="00000000" w:rsidRDefault="00000000" w:rsidRPr="00000000" w14:paraId="00000047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qz5rpcg21pgw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tou57qmyynyu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INCARICHI PER L’ESPLETAMENTO DELLA TIPOLOGIA ATTIVITÀ B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color w:val="212529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 “</w:t>
      </w:r>
      <w:r w:rsidDel="00000000" w:rsidR="00000000" w:rsidRPr="00000000">
        <w:rPr>
          <w:b w:val="1"/>
          <w:sz w:val="22"/>
          <w:szCs w:val="22"/>
          <w:rtl w:val="0"/>
        </w:rPr>
        <w:t xml:space="preserve">Laboratori di formazione sul campo”:</w:t>
      </w: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15.0" w:type="dxa"/>
        <w:tblLayout w:type="fixed"/>
        <w:tblLook w:val="0600"/>
      </w:tblPr>
      <w:tblGrid>
        <w:gridCol w:w="5760"/>
        <w:gridCol w:w="1305"/>
        <w:gridCol w:w="855"/>
        <w:gridCol w:w="1740"/>
        <w:tblGridChange w:id="0">
          <w:tblGrid>
            <w:gridCol w:w="5760"/>
            <w:gridCol w:w="1305"/>
            <w:gridCol w:w="855"/>
            <w:gridCol w:w="1740"/>
          </w:tblGrid>
        </w:tblGridChange>
      </w:tblGrid>
      <w:tr>
        <w:trPr>
          <w:cantSplit w:val="0"/>
          <w:trHeight w:val="1503.0989583333335" w:hRule="atLeast"/>
          <w:tblHeader w:val="0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 laboratori</w:t>
            </w:r>
          </w:p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n.ore</w:t>
            </w:r>
          </w:p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TUTOR</w:t>
            </w:r>
          </w:p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(€34/h)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80.0" w:type="dxa"/>
              <w:left w:w="10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spacing w:after="240" w:before="240" w:line="259" w:lineRule="auto"/>
              <w:ind w:left="2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Inserire numero  per indicare l’ordine di preferenza</w:t>
            </w:r>
          </w:p>
          <w:p w:rsidR="00000000" w:rsidDel="00000000" w:rsidP="00000000" w:rsidRDefault="00000000" w:rsidRPr="00000000" w14:paraId="00000056">
            <w:pPr>
              <w:widowControl w:val="1"/>
              <w:spacing w:after="240" w:before="240" w:line="259" w:lineRule="auto"/>
              <w:ind w:left="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es. 1-2-3……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GESTIONE DEI DATI NEL CLOUD</w:t>
            </w:r>
          </w:p>
          <w:p w:rsidR="00000000" w:rsidDel="00000000" w:rsidP="00000000" w:rsidRDefault="00000000" w:rsidRPr="00000000" w14:paraId="00000058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personale ATA, DSGA, DS </w:t>
            </w:r>
          </w:p>
          <w:p w:rsidR="00000000" w:rsidDel="00000000" w:rsidP="00000000" w:rsidRDefault="00000000" w:rsidRPr="00000000" w14:paraId="0000005A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bookmarkStart w:colFirst="0" w:colLast="0" w:name="_heading=h.soa021pip2g3" w:id="25"/>
            <w:bookmarkEnd w:id="2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GAMIFICATION E DIDATTICA LUDICA </w:t>
            </w:r>
          </w:p>
          <w:p w:rsidR="00000000" w:rsidDel="00000000" w:rsidP="00000000" w:rsidRDefault="00000000" w:rsidRPr="00000000" w14:paraId="00000061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63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PROGRAMMA IL FUTURO</w:t>
            </w:r>
          </w:p>
          <w:p w:rsidR="00000000" w:rsidDel="00000000" w:rsidP="00000000" w:rsidRDefault="00000000" w:rsidRPr="00000000" w14:paraId="0000006A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scuola dell’infanzia e primaria</w:t>
            </w:r>
          </w:p>
          <w:p w:rsidR="00000000" w:rsidDel="00000000" w:rsidP="00000000" w:rsidRDefault="00000000" w:rsidRPr="00000000" w14:paraId="0000006C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Lines w:val="1"/>
              <w:widowControl w:val="1"/>
              <w:spacing w:after="100" w:before="100" w:lineRule="auto"/>
              <w:jc w:val="left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ALGOR LAB: l’AI AL SERVIZIO DI UNA DIDATTICA INCLUSIVA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rPr>
                <w:i w:val="1"/>
              </w:rPr>
            </w:pPr>
            <w:bookmarkStart w:colFirst="0" w:colLast="0" w:name="_heading=h.h2yho2vvetud" w:id="26"/>
            <w:bookmarkEnd w:id="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75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78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PODCAST E VIDEOMAKING</w:t>
            </w:r>
          </w:p>
          <w:p w:rsidR="00000000" w:rsidDel="00000000" w:rsidP="00000000" w:rsidRDefault="00000000" w:rsidRPr="00000000" w14:paraId="0000007C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7E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IoT (INTERNET OF THINGS) E STEM A SCUOLA</w:t>
            </w:r>
          </w:p>
          <w:p w:rsidR="00000000" w:rsidDel="00000000" w:rsidP="00000000" w:rsidRDefault="00000000" w:rsidRPr="00000000" w14:paraId="00000085">
            <w:pPr>
              <w:widowControl w:val="1"/>
              <w:rPr>
                <w:i w:val="1"/>
                <w:highlight w:val="white"/>
              </w:rPr>
            </w:pPr>
            <w:bookmarkStart w:colFirst="0" w:colLast="0" w:name="_heading=h.2csc7jd0ip0j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87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MONDI VIRTUALI E CREATIVITÀ DIGITALE</w:t>
            </w: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90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1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A2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ALTRESÌ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di selezione e, nello specifico, di: 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sottoposto/a a procedimenti penali o se sì a quali __________________________;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situazione di incompatibilità, ai sensi di quanto previsto dal d.lgs. n. 39/2013 e dall’art. 53, del d.lgs. n. 165/2001; ovvero, nel caso in cui sussistano situazioni di incompatibilità, che le stesse sono le seguenti:______________________________________;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28"/>
      <w:bookmarkEnd w:id="2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disponibile a svolgere tutti gli adempimenti legati all’incarico, riportati nel art.1 dell'avviso di selezione; 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impegnarsi a documentare puntualmente tutta l’attività svolta;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disponibile ad adattarsi al calendario approntato dal DS, al di fuori del proprio orario di servizio;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la competenza informatica all’uso della piattaforma online “Gestione progetti PNRR” e di quant’altro occorrente per svolgere con correttezza, tempestività ed efficacia i compiti inerenti la figura professionale per la quale si partecipa ovvero di acquisirla nei tempi previsti dall’incarico.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in possesso del requisito della particolare e comprovata specializzazione strettamente correlata al contenuto della prestazione richiesta.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__________________________________ firma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Si allega alla presente:</w:t>
      </w:r>
    </w:p>
    <w:p w:rsidR="00000000" w:rsidDel="00000000" w:rsidP="00000000" w:rsidRDefault="00000000" w:rsidRPr="00000000" w14:paraId="000000B8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1)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curriculum vitae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aggiornato e sottoscritto contenente una autodichiarazione di veridicità dei dati e delle informazioni contenute, ai sensi degli artt. 46 e 47 del D.P.R. 445/2000</w:t>
      </w:r>
    </w:p>
    <w:p w:rsidR="00000000" w:rsidDel="00000000" w:rsidP="00000000" w:rsidRDefault="00000000" w:rsidRPr="00000000" w14:paraId="000000B9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2) fotocopia del documento di identità in corso di validità</w:t>
      </w:r>
    </w:p>
    <w:p w:rsidR="00000000" w:rsidDel="00000000" w:rsidP="00000000" w:rsidRDefault="00000000" w:rsidRPr="00000000" w14:paraId="000000BA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3) Allegato 4 - griglia di (auto)valutazione</w:t>
      </w:r>
    </w:p>
    <w:p w:rsidR="00000000" w:rsidDel="00000000" w:rsidP="00000000" w:rsidRDefault="00000000" w:rsidRPr="00000000" w14:paraId="000000BB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__________________________________ firma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E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Arial"/>
  <w:font w:name="Verdana-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8" name="Shape 18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22" name="Shape 22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27" name="Shape 27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33889" y="193890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0437" y="90291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40244" y="73055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6793" y="20334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C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29"/>
    <w:bookmarkEnd w:id="29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C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C5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</w:t>
    </w:r>
    <w:r w:rsidDel="00000000" w:rsidR="00000000" w:rsidRPr="00000000">
      <w:rPr>
        <w:i w:val="1"/>
        <w:sz w:val="24"/>
        <w:szCs w:val="24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i w:val="1"/>
        <w:sz w:val="24"/>
        <w:szCs w:val="24"/>
        <w:rtl w:val="0"/>
      </w:rPr>
      <w:t xml:space="preserve">- Domanda di partecipazione alla selezione TUTOR D.M.66/2023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O2UVejzn1DGcifQntlTmJq8U9A==">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