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Scolastico.I.C.Esseneto di Agrigento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1"/>
              <w:spacing w:after="24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 -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Intervento B: Realizzazione di percorsi formativi di lingua e di metodologia di durata annuale, finalizzati al potenziamento delle competenze linguistiche dei docenti in servizio e al miglioramento delle loro competenze metodologiche di insegnamento. Azioni di potenziamento delle competenze STEM e multilinguistiche (D.M. n. 65/2023)</w:t>
            </w:r>
          </w:p>
          <w:p w:rsidR="00000000" w:rsidDel="00000000" w:rsidP="00000000" w:rsidRDefault="00000000" w:rsidRPr="00000000" w14:paraId="00000003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u8uka5wc6cwh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del Progetto: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‘Ready… STEM…Go!’   </w:t>
            </w:r>
          </w:p>
          <w:p w:rsidR="00000000" w:rsidDel="00000000" w:rsidP="00000000" w:rsidRDefault="00000000" w:rsidRPr="00000000" w14:paraId="00000004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o4laglku7e54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Codice Progetto: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M4C1I3.1-2023-1143-P-32550   </w:t>
            </w:r>
          </w:p>
          <w:p w:rsidR="00000000" w:rsidDel="00000000" w:rsidP="00000000" w:rsidRDefault="00000000" w:rsidRPr="00000000" w14:paraId="00000005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l4ew6myzyj5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C.U.P.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D44D23004060006</w:t>
            </w:r>
          </w:p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</w:rPr>
            </w:pPr>
            <w:bookmarkStart w:colFirst="0" w:colLast="0" w:name="_heading=h.mhd7pximcs23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DOMANDA DI PARTECIPAZIONE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alla  Procedura di selezione per il conferimento di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vtqez8nhzphq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linea di intervento A</w:t>
            </w:r>
          </w:p>
          <w:p w:rsidR="00000000" w:rsidDel="00000000" w:rsidP="00000000" w:rsidRDefault="00000000" w:rsidRPr="00000000" w14:paraId="00000009">
            <w:pPr>
              <w:widowControl w:val="1"/>
              <w:numPr>
                <w:ilvl w:val="0"/>
                <w:numId w:val="5"/>
              </w:numPr>
              <w:shd w:fill="ffffff" w:val="clear"/>
              <w:spacing w:after="240" w:before="24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4vb0vosqvrt" w:id="6"/>
            <w:bookmarkEnd w:id="6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A.1 “Percorsi di orientamento e formazione per il potenziamento delle competenze STEM, digitali e di innovazione”: n. 14 FORMATORI ESPERTI e n. 17 TUTOR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5"/>
              </w:numPr>
              <w:shd w:fill="ffffff" w:val="clear"/>
              <w:spacing w:after="240" w:before="240" w:line="276" w:lineRule="auto"/>
              <w:ind w:left="720" w:hanging="36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axqzl7jukazw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A.2 “Percorso di tutoraggio per l’orientamento agli studi e alle carriere STEM, anche con il coinvolgimento delle famiglie”: n. 1 FORMATORE MENTOR ESPERTO</w:t>
            </w:r>
          </w:p>
          <w:p w:rsidR="00000000" w:rsidDel="00000000" w:rsidP="00000000" w:rsidRDefault="00000000" w:rsidRPr="00000000" w14:paraId="0000000B">
            <w:pPr>
              <w:widowControl w:val="1"/>
              <w:numPr>
                <w:ilvl w:val="0"/>
                <w:numId w:val="5"/>
              </w:numPr>
              <w:shd w:fill="ffffff" w:val="clear"/>
              <w:spacing w:after="240" w:before="240" w:line="276" w:lineRule="auto"/>
              <w:ind w:left="720" w:hanging="36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1ukk7rtr5dox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A.3 “Percorsi di formazione per il potenziamento delle competenze linguistiche degli studenti”: n. 11 FORMATORI ESPERTI e n. 17 TUTOR</w:t>
            </w:r>
          </w:p>
          <w:p w:rsidR="00000000" w:rsidDel="00000000" w:rsidP="00000000" w:rsidRDefault="00000000" w:rsidRPr="00000000" w14:paraId="0000000C">
            <w:pPr>
              <w:widowControl w:val="1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j7nijsyjawja" w:id="9"/>
            <w:bookmarkEnd w:id="9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linea di intervento B </w:t>
            </w:r>
          </w:p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bqdxmg1i8nu5" w:id="10"/>
            <w:bookmarkEnd w:id="1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B.1 - “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corsi annuali di formazione linguistica mirati al conseguimento della certificazione linguistica di livello B1/B2”: n. 3 FORMATORI ESPERTI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spacing w:line="276" w:lineRule="auto"/>
              <w:ind w:left="720" w:firstLine="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gbmnztwctwwz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5h7pwgtq8r57" w:id="12"/>
            <w:bookmarkEnd w:id="1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B.2 - “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Corso annuale di metodologia, mirati a potenziare le competenze pedagogiche, didattiche e linguistico-comunicative dei docenti per l’insegnamento delle discipline secondo la metodologia CLIL”: n. 1 FORMATORE ESPERTO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GRIGLIA DI (AUTO)VALUTAZIONE DEI TITOLI E DELLE ESPERIENZE</w:t>
            </w:r>
          </w:p>
          <w:p w:rsidR="00000000" w:rsidDel="00000000" w:rsidP="00000000" w:rsidRDefault="00000000" w:rsidRPr="00000000" w14:paraId="00000012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DEL__ CANDIDAT_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(nome) 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TUTOR</w:t>
      </w:r>
    </w:p>
    <w:p w:rsidR="00000000" w:rsidDel="00000000" w:rsidP="00000000" w:rsidRDefault="00000000" w:rsidRPr="00000000" w14:paraId="00000015">
      <w:pPr>
        <w:widowControl w:val="1"/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15.0" w:type="dxa"/>
        <w:tblLayout w:type="fixed"/>
        <w:tblLook w:val="0600"/>
      </w:tblPr>
      <w:tblGrid>
        <w:gridCol w:w="1125"/>
        <w:gridCol w:w="4875"/>
        <w:gridCol w:w="915"/>
        <w:gridCol w:w="795"/>
        <w:gridCol w:w="1260"/>
        <w:gridCol w:w="1230"/>
        <w:tblGridChange w:id="0">
          <w:tblGrid>
            <w:gridCol w:w="1125"/>
            <w:gridCol w:w="4875"/>
            <w:gridCol w:w="915"/>
            <w:gridCol w:w="795"/>
            <w:gridCol w:w="1260"/>
            <w:gridCol w:w="123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d9d9d9" w:val="clear"/>
                <w:rtl w:val="0"/>
              </w:rPr>
              <w:t xml:space="preserve">N.ordine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d9d9d9" w:val="clear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d9d9d9" w:val="clear"/>
                <w:rtl w:val="0"/>
              </w:rPr>
              <w:t xml:space="preserve">PUNTI / titolo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d9d9d9" w:val="clear"/>
                <w:rtl w:val="0"/>
              </w:rPr>
              <w:t xml:space="preserve">MAX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 candidato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dalla commissione</w:t>
            </w:r>
          </w:p>
        </w:tc>
      </w:tr>
      <w:tr>
        <w:trPr>
          <w:cantSplit w:val="0"/>
          <w:trHeight w:val="2406.3574218750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a)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Laurea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vecchio ordinamento o secondo livello </w:t>
            </w:r>
          </w:p>
          <w:p w:rsidR="00000000" w:rsidDel="00000000" w:rsidP="00000000" w:rsidRDefault="00000000" w:rsidRPr="00000000" w14:paraId="0000001E">
            <w:pPr>
              <w:widowControl w:val="1"/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conseguito con una votazione da 66 a 93     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punti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conseguito con una votazione da 94 a 99    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conseguito con una votazione da 100 a 110 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2"/>
              </w:numPr>
              <w:spacing w:after="240"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conseguito con una votazione di 110 e lode 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punti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b)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Laurea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triennale </w:t>
            </w:r>
          </w:p>
          <w:p w:rsidR="00000000" w:rsidDel="00000000" w:rsidP="00000000" w:rsidRDefault="00000000" w:rsidRPr="00000000" w14:paraId="0000002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N.B. si valuta un solo tipo titolo a) o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4 a 8</w:t>
            </w:r>
          </w:p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Incarico di tutor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 progetti PON/POR/PNRR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line="276" w:lineRule="auto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Attività e/o incarichi di coordinamento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 organizzazione  delle attività all’interno della scuola (es: staff, coord.dipartimento, coord classe, referente, commissione  ecc)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(2 punti per anno - max 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line="276" w:lineRule="auto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1.96826171875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line="276" w:lineRule="auto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Corsi di formazione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saranno valutati solo corsi della durata minima di 20 ore, con attestato -  la mancata indicazione delle ore comporterà la non valutazione del titolo)</w:t>
            </w:r>
          </w:p>
          <w:p w:rsidR="00000000" w:rsidDel="00000000" w:rsidP="00000000" w:rsidRDefault="00000000" w:rsidRPr="00000000" w14:paraId="00000045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pertinenti alle tematiche del percorso/corso </w:t>
            </w:r>
          </w:p>
          <w:p w:rsidR="00000000" w:rsidDel="00000000" w:rsidP="00000000" w:rsidRDefault="00000000" w:rsidRPr="00000000" w14:paraId="00000046">
            <w:pPr>
              <w:widowControl w:val="1"/>
              <w:numPr>
                <w:ilvl w:val="0"/>
                <w:numId w:val="1"/>
              </w:numPr>
              <w:spacing w:after="240"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altre tematiche trasversali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Documentazione/certificazione delle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competenze informatiche e/o linguistiche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3"/>
              </w:numPr>
              <w:spacing w:line="290.4" w:lineRule="auto"/>
              <w:ind w:left="720" w:right="24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di certificazione competenze lingua straniera (QCER) o similare</w:t>
            </w:r>
          </w:p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3"/>
              </w:numPr>
              <w:spacing w:line="290.4" w:lineRule="auto"/>
              <w:ind w:left="720" w:right="24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di certificazione ECDL (7 moduli)/ EIPASS (7 moduli) o similare</w:t>
            </w:r>
          </w:p>
          <w:p w:rsidR="00000000" w:rsidDel="00000000" w:rsidP="00000000" w:rsidRDefault="00000000" w:rsidRPr="00000000" w14:paraId="00000057">
            <w:pPr>
              <w:widowControl w:val="1"/>
              <w:spacing w:line="290.4" w:lineRule="auto"/>
              <w:ind w:left="720" w:right="24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1"/>
        <w:spacing w:line="276" w:lineRule="auto"/>
        <w:jc w:val="left"/>
        <w:rPr>
          <w:b w:val="1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spacing w:line="276" w:lineRule="auto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A parità di punteggio sarà data precedenza in graduatoria al candidato più giovane.</w:t>
      </w:r>
    </w:p>
    <w:p w:rsidR="00000000" w:rsidDel="00000000" w:rsidP="00000000" w:rsidRDefault="00000000" w:rsidRPr="00000000" w14:paraId="0000006A">
      <w:pPr>
        <w:spacing w:line="276" w:lineRule="auto"/>
        <w:rPr>
          <w:b w:val="1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NOTA: i suddetti n. ordine vanno indicati nel curriculum vitae per i titoli e le esperienze che si intendono dichiarare.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_________________________ firma del candidato 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7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13"/>
    <w:bookmarkEnd w:id="1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7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5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i w:val="1"/>
        <w:sz w:val="24"/>
        <w:szCs w:val="24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i w:val="1"/>
        <w:sz w:val="24"/>
        <w:szCs w:val="24"/>
        <w:rtl w:val="0"/>
      </w:rPr>
      <w:t xml:space="preserve">- G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riglia di (auto</w:t>
    </w:r>
    <w:r w:rsidDel="00000000" w:rsidR="00000000" w:rsidRPr="00000000">
      <w:rPr>
        <w:i w:val="1"/>
        <w:sz w:val="24"/>
        <w:szCs w:val="24"/>
        <w:rtl w:val="0"/>
      </w:rPr>
      <w:t xml:space="preserve">)valutazione dei titoli TUTOR D.M.65/2023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AR3TwEu1+5r8uz8ZnZ/AS0IOoA==">CgMxLjAyCGguZ2pkZ3hzMg5oLnU4dWthNXdjNmN3aDIOaC5vNGxhZ2xrdTdlNTQyDmguM2w0ZXc2bXl6eWo1Mg5oLm1oZDdweGltY3MyMzIOaC52dHFlejhuaHpwaHEyDmguMzR2YjB2b3NxdnJ0Mg5oLmF4cXpsN2p1a2F6dzIOaC4xdWtrN3J0cjVkb3gyDmguajduaWpzeWphd2phMg5oLmJxZHhtZzFpOG51NTIOaC5nYm1uenR3Y3R3d3oyDmguNWg3cHdndHE4cjU3MgloLjJldDkycDA4AHIhMTRNU3l1NVBlNUVYVlRNV2pCQ2pBTUs1WjBhUUZJNW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